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>в открытом судебном заседании дело об административном пра</w:t>
      </w:r>
      <w:r>
        <w:rPr>
          <w:rFonts w:ascii="Times New Roman" w:eastAsia="Times New Roman" w:hAnsi="Times New Roman" w:cs="Times New Roman"/>
        </w:rPr>
        <w:t>вонарушении, возбужденное по ч.2</w:t>
      </w:r>
      <w:r>
        <w:rPr>
          <w:rFonts w:ascii="Times New Roman" w:eastAsia="Times New Roman" w:hAnsi="Times New Roman" w:cs="Times New Roman"/>
        </w:rPr>
        <w:t xml:space="preserve"> ст.15.33 КоАП РФ в отношении </w:t>
      </w:r>
      <w:r>
        <w:rPr>
          <w:rFonts w:ascii="Times New Roman" w:eastAsia="Times New Roman" w:hAnsi="Times New Roman" w:cs="Times New Roman"/>
        </w:rPr>
        <w:t>Сиваковой Елены Юрьевны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протоколу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860026200665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19.05.2026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Сивакова Е.Ю.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 основании договора возмездного оказания бухгалтерских услуг от 15.01.2026, </w:t>
      </w:r>
      <w:r>
        <w:rPr>
          <w:rFonts w:ascii="Times New Roman" w:eastAsia="Times New Roman" w:hAnsi="Times New Roman" w:cs="Times New Roman"/>
        </w:rPr>
        <w:t xml:space="preserve">являясь бухгалтером </w:t>
      </w:r>
      <w:r>
        <w:rPr>
          <w:rFonts w:ascii="Times New Roman" w:eastAsia="Times New Roman" w:hAnsi="Times New Roman" w:cs="Times New Roman"/>
        </w:rPr>
        <w:t>АССОЦИАЦИИ РАБОТНИКОВ ЗДРАВООХРАНЕНИЯ ХМАО-ЮГРЫ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юридического лица: г.Ханты-Мансийск 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45 помещ.2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своих должностных обязанностей, </w:t>
      </w:r>
      <w:r>
        <w:rPr>
          <w:rFonts w:ascii="Times New Roman" w:eastAsia="Times New Roman" w:hAnsi="Times New Roman" w:cs="Times New Roman"/>
        </w:rPr>
        <w:t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до 24 часов 00 минут 27.04.2026 не предоставила сведения о начисленных страховых взносах застрахованных лиц в составе единой формы ЕФС-1 раздел 2 за 3 месяца 2026 года в Отделение Фонда пенсионного и социального страхования РФ по ХМАО-Югре, чем 28.04.2026 в 00 час. 01 мин. совершила правонарушение, предусмотренное ч.2 ст.15.33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Сивакова Е.Ю.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Сиваковой Е.Ю.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ст.26.1 КоАП РФ по делу об административном правонарушении выяснению подлежат, в том числе: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Ответственность по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25267/entry/153302" w:history="1">
        <w:r>
          <w:rPr>
            <w:rFonts w:ascii="Times New Roman" w:eastAsia="Times New Roman" w:hAnsi="Times New Roman" w:cs="Times New Roman"/>
            <w:color w:val="0000EE"/>
          </w:rPr>
          <w:t>ст.15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33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наступает </w:t>
      </w:r>
      <w:r>
        <w:rPr>
          <w:rFonts w:ascii="Times New Roman" w:eastAsia="Times New Roman" w:hAnsi="Times New Roman" w:cs="Times New Roman"/>
        </w:rPr>
        <w:t xml:space="preserve">для должностных лиц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</w:t>
      </w:r>
      <w:r>
        <w:rPr>
          <w:rFonts w:ascii="Times New Roman" w:eastAsia="Times New Roman" w:hAnsi="Times New Roman" w:cs="Times New Roman"/>
        </w:rPr>
        <w:t>ии установлено, что страхователем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Ассоциаци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работников здравоохранения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следовало в срок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</w:rPr>
        <w:t xml:space="preserve">24:00 час.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 предоставить в ОСФР по ХМАО-Югре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застрахованных лиц в составе единой формы ЕФС-1 раздел 2 за 3 месяца 2026 года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Однако сведения по форм</w:t>
      </w:r>
      <w:r>
        <w:rPr>
          <w:rFonts w:ascii="Times New Roman" w:eastAsia="Times New Roman" w:hAnsi="Times New Roman" w:cs="Times New Roman"/>
        </w:rPr>
        <w:t xml:space="preserve">е ЕФС-1, раздел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Ассоциацией</w:t>
      </w:r>
      <w:r>
        <w:rPr>
          <w:rFonts w:ascii="Times New Roman" w:eastAsia="Times New Roman" w:hAnsi="Times New Roman" w:cs="Times New Roman"/>
        </w:rPr>
        <w:t xml:space="preserve"> представлен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 нарушением срока </w:t>
      </w: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Указанные обстоятельства послужили основанием для составления протокола об административном правонарушении в отношении бухгалтера </w:t>
      </w:r>
      <w:r>
        <w:rPr>
          <w:rFonts w:ascii="Times New Roman" w:eastAsia="Times New Roman" w:hAnsi="Times New Roman" w:cs="Times New Roman"/>
        </w:rPr>
        <w:t>Ассоциаци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работников здравоохранения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Сиваковой Е.Ю.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договором возмездного оказания бухгалтерских услуг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Сивакова Е.Ю.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оказывает Ассоциации работников здравоохранения ХМАО-Югры бухгалтерские услуги.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требований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Исходя из примечания к статье 2.4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 разъяснений, приведённых в пунктах 4 и 5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Сивакова Е.Ю. </w:t>
      </w:r>
      <w:r>
        <w:rPr>
          <w:rFonts w:ascii="Times New Roman" w:eastAsia="Times New Roman" w:hAnsi="Times New Roman" w:cs="Times New Roman"/>
        </w:rPr>
        <w:t xml:space="preserve">оказывает бухгалтерские услуги на основании договора, работником Ассоциации не является, и тем более, </w:t>
      </w:r>
      <w:r>
        <w:rPr>
          <w:rFonts w:ascii="Times New Roman" w:eastAsia="Times New Roman" w:hAnsi="Times New Roman" w:cs="Times New Roman"/>
        </w:rPr>
        <w:t>организационно-распорядительными или административно-хозяйственными функциями в Ассоциации не наделена, следовательно, не является субъектом правонарушения, предусмотренного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п.2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>ст.24.5</w:t>
        </w:r>
      </w:hyperlink>
      <w:r>
        <w:rPr>
          <w:rFonts w:ascii="Times New Roman" w:eastAsia="Times New Roman" w:hAnsi="Times New Roman" w:cs="Times New Roman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</w:t>
      </w:r>
      <w:r>
        <w:rPr>
          <w:rFonts w:ascii="Times New Roman" w:eastAsia="Times New Roman" w:hAnsi="Times New Roman" w:cs="Times New Roman"/>
        </w:rPr>
        <w:t xml:space="preserve">истративном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Сиваковой Елены Юрьевны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в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действиях состава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ст.15.33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</w:rPr>
        <w:t>бы мировому судье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 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7">
    <w:name w:val="cat-UserDefined grp-22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